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44" w:rsidRPr="00CD062B" w:rsidRDefault="00DF1944" w:rsidP="00DF1944">
      <w:pPr>
        <w:jc w:val="both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CD062B">
        <w:rPr>
          <w:rFonts w:ascii="Times New Roman" w:hAnsi="Times New Roman" w:cs="Times New Roman"/>
          <w:b/>
          <w:sz w:val="96"/>
          <w:szCs w:val="96"/>
        </w:rPr>
        <w:t>NEWS</w:t>
      </w:r>
    </w:p>
    <w:p w:rsidR="00DF1944" w:rsidRPr="00CD062B" w:rsidRDefault="00DF1944" w:rsidP="00DF1944">
      <w:pPr>
        <w:jc w:val="both"/>
        <w:rPr>
          <w:rFonts w:ascii="Arial" w:hAnsi="Arial" w:cs="Arial"/>
          <w:b/>
          <w:spacing w:val="0"/>
          <w:sz w:val="30"/>
          <w:szCs w:val="30"/>
        </w:rPr>
      </w:pPr>
      <w:r w:rsidRPr="00CD062B">
        <w:rPr>
          <w:rFonts w:ascii="Arial" w:hAnsi="Arial" w:cs="Arial"/>
          <w:b/>
          <w:spacing w:val="0"/>
          <w:sz w:val="30"/>
          <w:szCs w:val="30"/>
        </w:rPr>
        <w:t>FOR IMMEDI</w:t>
      </w:r>
      <w:r w:rsidRPr="00CD062B">
        <w:rPr>
          <w:rFonts w:ascii="Arial" w:hAnsi="Arial" w:cs="Arial"/>
          <w:b/>
          <w:sz w:val="30"/>
          <w:szCs w:val="30"/>
        </w:rPr>
        <w:t>AT</w:t>
      </w:r>
      <w:r w:rsidRPr="00CD062B">
        <w:rPr>
          <w:rFonts w:ascii="Arial" w:hAnsi="Arial" w:cs="Arial"/>
          <w:b/>
          <w:spacing w:val="0"/>
          <w:sz w:val="30"/>
          <w:szCs w:val="30"/>
        </w:rPr>
        <w:t>E RELEASE</w:t>
      </w:r>
    </w:p>
    <w:p w:rsidR="00DF1944" w:rsidRDefault="00DF1944" w:rsidP="00904D52">
      <w:pPr>
        <w:spacing w:line="360" w:lineRule="auto"/>
      </w:pPr>
    </w:p>
    <w:p w:rsidR="00DF1944" w:rsidRDefault="00DF1944" w:rsidP="00904D52">
      <w:pPr>
        <w:spacing w:line="360" w:lineRule="auto"/>
      </w:pPr>
    </w:p>
    <w:p w:rsidR="00DF1944" w:rsidRDefault="00DF1944" w:rsidP="00904D52">
      <w:pPr>
        <w:spacing w:line="360" w:lineRule="auto"/>
      </w:pPr>
    </w:p>
    <w:p w:rsidR="001A6289" w:rsidRDefault="00311823" w:rsidP="00904D52">
      <w:pPr>
        <w:spacing w:line="360" w:lineRule="auto"/>
      </w:pPr>
      <w:r>
        <w:t xml:space="preserve">RIGID SET </w:t>
      </w:r>
      <w:r w:rsidR="006B7431">
        <w:t>SCREW COUPLINGS</w:t>
      </w:r>
    </w:p>
    <w:p w:rsidR="006B7431" w:rsidRDefault="00DF1944" w:rsidP="00904D52">
      <w:pPr>
        <w:spacing w:line="360" w:lineRule="auto"/>
      </w:pPr>
      <w:r>
        <w:t>FOR ROUND, SQUARE &amp; HEX SHAFTS</w:t>
      </w:r>
    </w:p>
    <w:p w:rsidR="006B7431" w:rsidRDefault="006B7431" w:rsidP="00904D52"/>
    <w:p w:rsidR="006B7431" w:rsidRDefault="00311823" w:rsidP="00904D52">
      <w:pPr>
        <w:spacing w:line="360" w:lineRule="auto"/>
        <w:jc w:val="left"/>
      </w:pPr>
      <w:r>
        <w:t>A new line of rigid set screw couplings designed to securely hold two shafts in</w:t>
      </w:r>
      <w:r w:rsidR="005C78E7">
        <w:t>line in</w:t>
      </w:r>
      <w:r>
        <w:t xml:space="preserve"> </w:t>
      </w:r>
      <w:r w:rsidR="00904D52">
        <w:t xml:space="preserve">industrial </w:t>
      </w:r>
      <w:r>
        <w:t xml:space="preserve">machinery, </w:t>
      </w:r>
      <w:r w:rsidR="005C78E7">
        <w:t>conveying</w:t>
      </w:r>
      <w:r w:rsidR="00904D52">
        <w:t xml:space="preserve">, </w:t>
      </w:r>
      <w:r>
        <w:t>packaging, and robotics applications</w:t>
      </w:r>
      <w:r w:rsidR="005C78E7">
        <w:t>,</w:t>
      </w:r>
      <w:r w:rsidR="00DF1944">
        <w:t xml:space="preserve"> </w:t>
      </w:r>
      <w:r w:rsidR="005C78E7">
        <w:t xml:space="preserve">that are </w:t>
      </w:r>
      <w:r w:rsidR="00DF1944">
        <w:t>in stock for immediate delivery</w:t>
      </w:r>
      <w:r w:rsidR="005C78E7">
        <w:t>,</w:t>
      </w:r>
      <w:r>
        <w:t xml:space="preserve"> has been introduced by Stafford Manufacturing Corporation of Wilmington, MA.</w:t>
      </w:r>
    </w:p>
    <w:p w:rsidR="00311823" w:rsidRDefault="00311823" w:rsidP="00904D52">
      <w:pPr>
        <w:jc w:val="left"/>
      </w:pPr>
    </w:p>
    <w:p w:rsidR="00AD7A51" w:rsidRDefault="00432C76" w:rsidP="00904D52">
      <w:pPr>
        <w:spacing w:line="360" w:lineRule="auto"/>
        <w:jc w:val="left"/>
      </w:pPr>
      <w:r>
        <w:t xml:space="preserve">Stafford Rigid Set Screw Couplings are precision machined with </w:t>
      </w:r>
      <w:r w:rsidR="00DF1944">
        <w:t xml:space="preserve">a </w:t>
      </w:r>
      <w:r>
        <w:t>round</w:t>
      </w:r>
      <w:r w:rsidR="00DF1944">
        <w:t xml:space="preserve"> bore</w:t>
      </w:r>
      <w:r>
        <w:t xml:space="preserve"> </w:t>
      </w:r>
      <w:r w:rsidR="00DF1944">
        <w:t>or with square</w:t>
      </w:r>
      <w:r>
        <w:t xml:space="preserve"> and hexagonal bores</w:t>
      </w:r>
      <w:r w:rsidR="00DF1944">
        <w:t xml:space="preserve">. </w:t>
      </w:r>
      <w:r w:rsidR="00AD7A51">
        <w:t>Featuring four set screws for a secu</w:t>
      </w:r>
      <w:r w:rsidR="00DF1944">
        <w:t xml:space="preserve">re hold, </w:t>
      </w:r>
      <w:r w:rsidR="00AD7A51">
        <w:t>these robust couplings are capable of transmitting high torque and rotational forces with zero backlash.</w:t>
      </w:r>
    </w:p>
    <w:p w:rsidR="00AD7A51" w:rsidRDefault="00AD7A51" w:rsidP="00904D52">
      <w:pPr>
        <w:jc w:val="left"/>
      </w:pPr>
    </w:p>
    <w:p w:rsidR="00AD7A51" w:rsidRDefault="00AD7A51" w:rsidP="00904D52">
      <w:pPr>
        <w:spacing w:line="360" w:lineRule="auto"/>
        <w:jc w:val="left"/>
      </w:pPr>
      <w:r>
        <w:t xml:space="preserve">Offered in </w:t>
      </w:r>
      <w:r w:rsidR="00DF1944">
        <w:t xml:space="preserve">1/4” to 1-1/4” I.D. bore sizes, </w:t>
      </w:r>
      <w:r>
        <w:t xml:space="preserve">Stafford Rigid Set Screw Couplings are available machined from aluminum, steel, and stainless steel. </w:t>
      </w:r>
      <w:r w:rsidR="00904D52">
        <w:t>Typical a</w:t>
      </w:r>
      <w:r>
        <w:t xml:space="preserve">pplications include </w:t>
      </w:r>
      <w:r w:rsidR="00904D52">
        <w:t>designs</w:t>
      </w:r>
      <w:r>
        <w:t xml:space="preserve"> where </w:t>
      </w:r>
      <w:r w:rsidR="00904D52">
        <w:t xml:space="preserve">the shafts are positioned in a straight line and where </w:t>
      </w:r>
      <w:r>
        <w:t xml:space="preserve">exact </w:t>
      </w:r>
      <w:r w:rsidR="00904D52">
        <w:t xml:space="preserve">shaft </w:t>
      </w:r>
      <w:r>
        <w:t>alignment is critical.</w:t>
      </w:r>
    </w:p>
    <w:p w:rsidR="00AD7A51" w:rsidRDefault="00AD7A51" w:rsidP="00904D52">
      <w:pPr>
        <w:jc w:val="left"/>
      </w:pPr>
    </w:p>
    <w:p w:rsidR="00904D52" w:rsidRDefault="00AD7A51" w:rsidP="00904D52">
      <w:pPr>
        <w:spacing w:line="360" w:lineRule="auto"/>
        <w:jc w:val="left"/>
      </w:pPr>
      <w:r>
        <w:t>Stafford Rigid Set Screw Couplings are priced according to size, material, and quantity</w:t>
      </w:r>
      <w:r w:rsidR="00904D52" w:rsidRPr="00904D52">
        <w:t xml:space="preserve"> </w:t>
      </w:r>
      <w:r w:rsidR="00904D52">
        <w:t xml:space="preserve">with pricing and online ordering at </w:t>
      </w:r>
      <w:hyperlink r:id="rId5" w:history="1">
        <w:r w:rsidR="00904D52" w:rsidRPr="006C40A8">
          <w:rPr>
            <w:rStyle w:val="Hyperlink"/>
          </w:rPr>
          <w:t>www.staffordmfg.com</w:t>
        </w:r>
      </w:hyperlink>
      <w:r w:rsidR="00904D52">
        <w:t>.</w:t>
      </w:r>
    </w:p>
    <w:p w:rsidR="00904D52" w:rsidRDefault="00904D52" w:rsidP="00904D52">
      <w:pPr>
        <w:jc w:val="left"/>
      </w:pPr>
    </w:p>
    <w:p w:rsidR="00904D52" w:rsidRPr="00904D52" w:rsidRDefault="00904D52" w:rsidP="00904D52">
      <w:pPr>
        <w:jc w:val="left"/>
      </w:pPr>
      <w:r w:rsidRPr="00904D52">
        <w:t>For more information contact:</w:t>
      </w:r>
    </w:p>
    <w:p w:rsidR="00904D52" w:rsidRPr="00904D52" w:rsidRDefault="00904D52" w:rsidP="00904D52">
      <w:pPr>
        <w:jc w:val="left"/>
      </w:pPr>
    </w:p>
    <w:p w:rsidR="00904D52" w:rsidRPr="00904D52" w:rsidRDefault="00904D52" w:rsidP="00904D52">
      <w:pPr>
        <w:jc w:val="left"/>
      </w:pPr>
      <w:r w:rsidRPr="00904D52">
        <w:t>Stafford Manufacturing Corp.</w:t>
      </w:r>
    </w:p>
    <w:p w:rsidR="00904D52" w:rsidRPr="00904D52" w:rsidRDefault="00904D52" w:rsidP="00904D52">
      <w:pPr>
        <w:jc w:val="left"/>
      </w:pPr>
      <w:r w:rsidRPr="00904D52">
        <w:t>Shelley Doherty, Marketing Director</w:t>
      </w:r>
    </w:p>
    <w:p w:rsidR="00904D52" w:rsidRPr="00904D52" w:rsidRDefault="00904D52" w:rsidP="00904D52">
      <w:pPr>
        <w:jc w:val="left"/>
      </w:pPr>
      <w:r w:rsidRPr="00904D52">
        <w:t>P.O. Box 277</w:t>
      </w:r>
    </w:p>
    <w:p w:rsidR="00904D52" w:rsidRPr="00904D52" w:rsidRDefault="00904D52" w:rsidP="00904D52">
      <w:pPr>
        <w:jc w:val="left"/>
      </w:pPr>
      <w:r w:rsidRPr="00904D52">
        <w:t>North Reading, MA 01864-0277</w:t>
      </w:r>
    </w:p>
    <w:p w:rsidR="00904D52" w:rsidRPr="00904D52" w:rsidRDefault="00904D52" w:rsidP="00904D52">
      <w:pPr>
        <w:jc w:val="left"/>
      </w:pPr>
      <w:r w:rsidRPr="00904D52">
        <w:t>(800) 695-5551  FAX (978) 657-4731</w:t>
      </w:r>
    </w:p>
    <w:p w:rsidR="00904D52" w:rsidRPr="00904D52" w:rsidRDefault="00904D52" w:rsidP="00904D52">
      <w:pPr>
        <w:jc w:val="left"/>
      </w:pPr>
      <w:r w:rsidRPr="00904D52">
        <w:t xml:space="preserve">e-mail: </w:t>
      </w:r>
      <w:hyperlink r:id="rId6" w:history="1">
        <w:r w:rsidRPr="00904D52">
          <w:rPr>
            <w:rStyle w:val="Hyperlink"/>
          </w:rPr>
          <w:t>sdoherty@staffordmfg.com</w:t>
        </w:r>
      </w:hyperlink>
      <w:r w:rsidRPr="00904D52">
        <w:t xml:space="preserve"> </w:t>
      </w:r>
    </w:p>
    <w:p w:rsidR="00904D52" w:rsidRPr="00904D52" w:rsidRDefault="00F6014B" w:rsidP="00904D52">
      <w:pPr>
        <w:jc w:val="left"/>
      </w:pPr>
      <w:hyperlink r:id="rId7" w:history="1">
        <w:r w:rsidR="00904D52" w:rsidRPr="00904D52">
          <w:rPr>
            <w:rStyle w:val="Hyperlink"/>
          </w:rPr>
          <w:t>www.staffordmfg.com</w:t>
        </w:r>
      </w:hyperlink>
    </w:p>
    <w:p w:rsidR="00AD7A51" w:rsidRDefault="00DF1944" w:rsidP="00AD7A51">
      <w:pPr>
        <w:jc w:val="left"/>
      </w:pPr>
      <w:r>
        <w:t xml:space="preserve"> </w:t>
      </w:r>
    </w:p>
    <w:p w:rsidR="00DF1944" w:rsidRDefault="00DF1944" w:rsidP="00AD7A51">
      <w:pPr>
        <w:jc w:val="left"/>
      </w:pPr>
    </w:p>
    <w:p w:rsidR="00DF1944" w:rsidRDefault="00DF1944" w:rsidP="00AD7A51">
      <w:pPr>
        <w:jc w:val="left"/>
      </w:pPr>
    </w:p>
    <w:p w:rsidR="00DF1944" w:rsidRPr="00904D52" w:rsidRDefault="00DF1944" w:rsidP="00AD7A51">
      <w:pPr>
        <w:jc w:val="left"/>
      </w:pPr>
    </w:p>
    <w:p w:rsidR="00AD7A51" w:rsidRPr="00904D52" w:rsidRDefault="00DF1944" w:rsidP="00DF1944">
      <w:pPr>
        <w:ind w:left="5760"/>
        <w:jc w:val="left"/>
      </w:pPr>
      <w:r>
        <w:t xml:space="preserve">  </w:t>
      </w:r>
      <w:r>
        <w:rPr>
          <w:rFonts w:ascii="Arial Black" w:hAnsi="Arial Black"/>
          <w:noProof/>
          <w:spacing w:val="0"/>
        </w:rPr>
        <w:drawing>
          <wp:inline distT="0" distB="0" distL="0" distR="0" wp14:anchorId="1EB75073" wp14:editId="79960399">
            <wp:extent cx="2562225" cy="622817"/>
            <wp:effectExtent l="0" t="0" r="0" b="6350"/>
            <wp:docPr id="1" name="Picture 1" descr="C:\Users\Steve\Desktop\Venmark Artwork\Venmark News Release Logo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Desktop\Venmark Artwork\Venmark News Release Logo 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44" cy="6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A51" w:rsidRPr="00904D52" w:rsidSect="00DF1944">
      <w:pgSz w:w="12240" w:h="15840"/>
      <w:pgMar w:top="540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31"/>
    <w:rsid w:val="001A6289"/>
    <w:rsid w:val="00311823"/>
    <w:rsid w:val="00432C76"/>
    <w:rsid w:val="005C78E7"/>
    <w:rsid w:val="006B7431"/>
    <w:rsid w:val="008674E6"/>
    <w:rsid w:val="00904D52"/>
    <w:rsid w:val="00A0672C"/>
    <w:rsid w:val="00AD7A51"/>
    <w:rsid w:val="00DF1944"/>
    <w:rsid w:val="00EC77FB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pacing w:val="-10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D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pacing w:val="-10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D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2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2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3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7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4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0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2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9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0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8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9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9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1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3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3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34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affordmf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oherty@staffordmfg.com" TargetMode="External"/><Relationship Id="rId5" Type="http://schemas.openxmlformats.org/officeDocument/2006/relationships/hyperlink" Target="http://www.staffordmf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RIGID SET SCREW COUPLINGS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RIGID SET SCREW COUPLINGS</dc:title>
  <dc:creator>Steve</dc:creator>
  <cp:keywords>RIGID SET SCREW COUPLINGS_x000d_
WHERE EXACT ALIGNMENT IS CRITICAL;rigid couplings;connecting shafts;Stafford Manufacturing;Arthur Stafford;Shelley Doherty</cp:keywords>
  <cp:lastModifiedBy>Doherty, Shelley</cp:lastModifiedBy>
  <cp:revision>2</cp:revision>
  <cp:lastPrinted>2025-01-16T20:25:00Z</cp:lastPrinted>
  <dcterms:created xsi:type="dcterms:W3CDTF">2025-01-20T16:33:00Z</dcterms:created>
  <dcterms:modified xsi:type="dcterms:W3CDTF">2025-01-20T16:33:00Z</dcterms:modified>
</cp:coreProperties>
</file>